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0"/>
          <w:szCs w:val="44"/>
        </w:rPr>
        <w:t>产品介绍会报名表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厂家</w:t>
            </w:r>
            <w:r>
              <w:rPr>
                <w:rFonts w:hint="eastAsia" w:ascii="宋体" w:hAnsi="宋体" w:eastAsia="宋体"/>
                <w:b/>
                <w:sz w:val="22"/>
              </w:rPr>
              <w:t>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设备名称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品牌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型号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产地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注册证号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单价（万元）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保修期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同型号产品</w:t>
            </w:r>
          </w:p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用户名单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</w:rPr>
              <w:t>列举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云南</w:t>
            </w:r>
            <w:r>
              <w:rPr>
                <w:rFonts w:hint="eastAsia" w:ascii="宋体" w:hAnsi="宋体" w:eastAsia="宋体"/>
                <w:sz w:val="22"/>
              </w:rPr>
              <w:t>省内用户名单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（可附件说明）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授权介绍人</w:t>
            </w:r>
          </w:p>
        </w:tc>
        <w:tc>
          <w:tcPr>
            <w:tcW w:w="708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介绍人电话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联系邮箱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介绍人身份证正面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介绍人身份证反面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注：如有专机专用耗材，请附表列明。</w:t>
      </w:r>
    </w:p>
    <w:p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37130DC5"/>
    <w:rsid w:val="6A4A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382</Characters>
  <Lines>3</Lines>
  <Paragraphs>1</Paragraphs>
  <TotalTime>5</TotalTime>
  <ScaleCrop>false</ScaleCrop>
  <LinksUpToDate>false</LinksUpToDate>
  <CharactersWithSpaces>447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子衿</cp:lastModifiedBy>
  <dcterms:modified xsi:type="dcterms:W3CDTF">2021-11-04T03:18:50Z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3BEEB59DEDAE4AAFAE639A44F32A57CC</vt:lpwstr>
  </property>
</Properties>
</file>